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Pr="00E30406" w:rsidRDefault="00E30406" w:rsidP="00E3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JGYA program 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ommunikációjához a beszámolójának hivatkozásai</w:t>
      </w:r>
    </w:p>
    <w:p w:rsidR="00E30406" w:rsidRPr="00E30406" w:rsidRDefault="00E30406" w:rsidP="00E30406">
      <w:pPr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 megvalósított programról az ISZE Inspiráció elektronikus folyóiratának Tehetségkülönszámában publikáltunk.</w:t>
      </w:r>
    </w:p>
    <w:p w:rsidR="00E30406" w:rsidRPr="00E30406" w:rsidRDefault="00E30406" w:rsidP="00E30406">
      <w:pPr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E30406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http://www.isze.hu/download/inspiracio/tehetseg.pdf</w:t>
        </w:r>
      </w:hyperlink>
    </w:p>
    <w:p w:rsidR="00E30406" w:rsidRPr="00E30406" w:rsidRDefault="00E30406" w:rsidP="00E30406">
      <w:pPr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Az elektronikusan elérhető folyóiratot nyomtatva csatoljuk jelen beszámolóhoz. </w:t>
      </w:r>
      <w:r w:rsidRPr="00E30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30406" w:rsidRPr="00E30406" w:rsidRDefault="00E30406" w:rsidP="00E30406">
      <w:pPr>
        <w:spacing w:after="12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Arial" w:eastAsia="Times New Roman" w:hAnsi="Arial" w:cs="Arial"/>
          <w:sz w:val="20"/>
          <w:szCs w:val="20"/>
          <w:lang w:eastAsia="hu-HU"/>
        </w:rPr>
        <w:t>-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 folyóirat 44. oldalán a „Web-fejlesztés közösen” c. cikkben Neubauer József számol be az „Informatikai gazdagítás kooperatív tanulással – ISZE” c. ISZE jó gyakorlat átvételéről és adaptálásáról és a „</w:t>
      </w:r>
      <w:proofErr w:type="spellStart"/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Webfejlesztés</w:t>
      </w:r>
      <w:proofErr w:type="spellEnd"/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kooperatív tanulással” c. adaptált program megvalósításáról.</w:t>
      </w:r>
    </w:p>
    <w:p w:rsidR="00E30406" w:rsidRPr="00E30406" w:rsidRDefault="00E30406" w:rsidP="00E30406">
      <w:pPr>
        <w:spacing w:after="12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Arial" w:eastAsia="Times New Roman" w:hAnsi="Arial" w:cs="Arial"/>
          <w:sz w:val="20"/>
          <w:szCs w:val="20"/>
          <w:lang w:eastAsia="hu-HU"/>
        </w:rPr>
        <w:t>-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 xml:space="preserve">A folyóirat 45. oldalán az „Alulteljesítő Tehetségesekért Tanári Műhely – ISZE” c. ISZE jó gyakorlat átvételéről és adaptálásáról; az adaptált program „Interaktív tábla és </w:t>
      </w:r>
      <w:proofErr w:type="spellStart"/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szavazószett</w:t>
      </w:r>
      <w:proofErr w:type="spellEnd"/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működtetése diákok által” megvalósításáról.</w:t>
      </w:r>
    </w:p>
    <w:p w:rsidR="00E30406" w:rsidRPr="00E30406" w:rsidRDefault="00E30406" w:rsidP="00E30406">
      <w:pPr>
        <w:spacing w:after="12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Arial" w:eastAsia="Times New Roman" w:hAnsi="Arial" w:cs="Arial"/>
          <w:sz w:val="20"/>
          <w:szCs w:val="20"/>
          <w:lang w:eastAsia="hu-HU"/>
        </w:rPr>
        <w:t>-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  </w:t>
      </w: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 folyóirat 45. oldalán a két tehetségképzés képes hírei olvashatók.</w:t>
      </w:r>
      <w:bookmarkStart w:id="0" w:name="_GoBack"/>
      <w:bookmarkEnd w:id="0"/>
    </w:p>
    <w:p w:rsidR="00E30406" w:rsidRPr="00E30406" w:rsidRDefault="00E30406" w:rsidP="00E30406">
      <w:pPr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 Tehetségkülönszámot publikáltuk az ISZE honlapján:</w:t>
      </w:r>
    </w:p>
    <w:p w:rsidR="00E30406" w:rsidRPr="00E30406" w:rsidRDefault="00E30406" w:rsidP="00E30406">
      <w:pPr>
        <w:spacing w:after="12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1)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hyperlink r:id="rId6" w:tgtFrame="_blank" w:history="1">
        <w:r w:rsidRPr="00E30406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http://www.isze.hu/download/inspiracio/tehetseg.pdf</w:t>
        </w:r>
      </w:hyperlink>
    </w:p>
    <w:p w:rsidR="00E30406" w:rsidRPr="00E30406" w:rsidRDefault="00E30406" w:rsidP="00E30406">
      <w:pPr>
        <w:spacing w:after="12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2)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hyperlink r:id="rId7" w:tgtFrame="_blank" w:history="1">
        <w:r w:rsidRPr="00E30406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http://www.diszlexia.hu/</w:t>
        </w:r>
      </w:hyperlink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- AKTUÁLIS</w:t>
      </w:r>
    </w:p>
    <w:p w:rsidR="00E30406" w:rsidRPr="00E30406" w:rsidRDefault="00E30406" w:rsidP="00E30406">
      <w:pPr>
        <w:spacing w:after="12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3)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Informatikával a tehetségesekért Alapítvány honlapján:</w:t>
      </w:r>
    </w:p>
    <w:p w:rsidR="00E30406" w:rsidRPr="00E30406" w:rsidRDefault="00E30406" w:rsidP="00E30406">
      <w:pPr>
        <w:spacing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Pr="00E30406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http://www.isze.hu/index.php?option=com_content&amp;view=article&amp;id=118&amp;Itemid=129</w:t>
        </w:r>
      </w:hyperlink>
    </w:p>
    <w:p w:rsidR="00E30406" w:rsidRPr="00E30406" w:rsidRDefault="00E30406" w:rsidP="00E30406">
      <w:pPr>
        <w:spacing w:after="12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4)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 dunaújvárosi Dózsa György Általános Iskola honlapján</w:t>
      </w:r>
    </w:p>
    <w:p w:rsidR="00E30406" w:rsidRPr="00E30406" w:rsidRDefault="00E30406" w:rsidP="00E30406">
      <w:pPr>
        <w:spacing w:after="12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5)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 budapesti Vörösmarty Mihály Gimnázium honlapján</w:t>
      </w:r>
    </w:p>
    <w:p w:rsidR="00E30406" w:rsidRPr="00E30406" w:rsidRDefault="00E30406" w:rsidP="00E30406">
      <w:pPr>
        <w:spacing w:after="12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6)</w:t>
      </w:r>
      <w:r w:rsidRPr="00E30406">
        <w:rPr>
          <w:rFonts w:ascii="Times New Roman" w:eastAsia="Times New Roman" w:hAnsi="Times New Roman" w:cs="Times New Roman"/>
          <w:sz w:val="14"/>
          <w:szCs w:val="14"/>
          <w:lang w:eastAsia="hu-HU"/>
        </w:rPr>
        <w:t xml:space="preserve">      </w:t>
      </w: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 Baji Német Nemzetiségű Általános Iskola honlapján</w:t>
      </w:r>
    </w:p>
    <w:p w:rsidR="00E30406" w:rsidRPr="00E30406" w:rsidRDefault="00E30406" w:rsidP="00E3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406" w:rsidRPr="00E30406" w:rsidRDefault="00E30406" w:rsidP="00E30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és a 2. pont megvan. Élő linkek.</w:t>
      </w:r>
    </w:p>
    <w:p w:rsidR="00E30406" w:rsidRPr="00E30406" w:rsidRDefault="00E30406" w:rsidP="00E3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alapítvány honlapjára, erre az oldalra </w:t>
      </w:r>
      <w:hyperlink r:id="rId9" w:tgtFrame="_blank" w:history="1">
        <w:r w:rsidRPr="00E30406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http://www.isze.hu/index.php?option=com_content&amp;view=article&amp;id=118&amp;Itemid=129</w:t>
        </w:r>
      </w:hyperlink>
      <w:r w:rsidRPr="00E3040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kellene kitenni a hivatkozást az Inspiráció Tehetségkülönszámra. Mutasson erre az oldalra </w:t>
      </w:r>
      <w:hyperlink r:id="rId10" w:tgtFrame="_blank" w:history="1">
        <w:r w:rsidRPr="00E30406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http://www.isze.hu/download/inspiracio/tehetseg.pdf</w:t>
        </w:r>
      </w:hyperlink>
    </w:p>
    <w:p w:rsidR="00E30406" w:rsidRPr="00E30406" w:rsidRDefault="00E30406" w:rsidP="00E304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A 4</w:t>
      </w:r>
      <w:proofErr w:type="gramStart"/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>.,</w:t>
      </w:r>
      <w:proofErr w:type="gramEnd"/>
      <w:r w:rsidRPr="00E30406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5., 6. honlapokra is kellene az Inspirációra mutató link </w:t>
      </w:r>
      <w:r w:rsidRPr="00E3040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hyperlink r:id="rId11" w:tgtFrame="_blank" w:history="1">
        <w:r w:rsidRPr="00E30406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http://www.isze.hu/download/inspiracio/tehetseg.pdf</w:t>
        </w:r>
      </w:hyperlink>
    </w:p>
    <w:p w:rsidR="00DC04B8" w:rsidRDefault="00DC04B8"/>
    <w:sectPr w:rsidR="00DC0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06"/>
    <w:rsid w:val="00DC04B8"/>
    <w:rsid w:val="00E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ze.hu/index.php?option=com_content&amp;view=article&amp;id=118&amp;Itemid=1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szlexia.h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ze.hu/download/inspiracio/tehetseg.pdf" TargetMode="External"/><Relationship Id="rId11" Type="http://schemas.openxmlformats.org/officeDocument/2006/relationships/hyperlink" Target="http://www.isze.hu/download/inspiracio/tehetseg.pdf" TargetMode="External"/><Relationship Id="rId5" Type="http://schemas.openxmlformats.org/officeDocument/2006/relationships/hyperlink" Target="http://www.isze.hu/download/inspiracio/tehetseg.pdf" TargetMode="External"/><Relationship Id="rId10" Type="http://schemas.openxmlformats.org/officeDocument/2006/relationships/hyperlink" Target="http://www.isze.hu/download/inspiracio/tehetse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ze.hu/index.php?option=com_content&amp;view=article&amp;id=118&amp;Itemid=12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2013-12-30T15:39:00Z</dcterms:created>
  <dcterms:modified xsi:type="dcterms:W3CDTF">2013-12-30T15:40:00Z</dcterms:modified>
</cp:coreProperties>
</file>